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AB" w:rsidRPr="001316A4" w:rsidRDefault="003765AB" w:rsidP="003765AB">
      <w:pPr>
        <w:spacing w:before="100" w:beforeAutospacing="1" w:after="100" w:afterAutospacing="1" w:line="288" w:lineRule="atLeast"/>
        <w:jc w:val="center"/>
        <w:outlineLvl w:val="1"/>
        <w:rPr>
          <w:rFonts w:ascii="Scada" w:hAnsi="Scada"/>
          <w:b/>
          <w:bCs w:val="0"/>
          <w:iCs w:val="0"/>
          <w:sz w:val="30"/>
          <w:szCs w:val="30"/>
        </w:rPr>
      </w:pPr>
      <w:r w:rsidRPr="001316A4">
        <w:rPr>
          <w:rFonts w:ascii="Scada" w:hAnsi="Scada"/>
          <w:b/>
          <w:bCs w:val="0"/>
          <w:iCs w:val="0"/>
          <w:sz w:val="30"/>
          <w:szCs w:val="30"/>
        </w:rPr>
        <w:t>Осторожно, сосульки!!</w:t>
      </w:r>
    </w:p>
    <w:p w:rsidR="003765AB" w:rsidRPr="00B7510C" w:rsidRDefault="003765AB" w:rsidP="003765AB">
      <w:pPr>
        <w:spacing w:line="300" w:lineRule="atLeast"/>
        <w:rPr>
          <w:bCs w:val="0"/>
          <w:iCs w:val="0"/>
          <w:sz w:val="23"/>
          <w:szCs w:val="23"/>
        </w:rPr>
      </w:pPr>
      <w:r>
        <w:rPr>
          <w:bCs w:val="0"/>
          <w:iCs w:val="0"/>
          <w:noProof/>
          <w:sz w:val="23"/>
          <w:szCs w:val="23"/>
        </w:rPr>
        <w:drawing>
          <wp:inline distT="0" distB="0" distL="0" distR="0">
            <wp:extent cx="5857875" cy="1514475"/>
            <wp:effectExtent l="19050" t="0" r="9525" b="0"/>
            <wp:docPr id="1" name="Рисунок 1" descr="so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s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5AB" w:rsidRPr="00B7510C" w:rsidRDefault="003765AB" w:rsidP="003765AB">
      <w:pPr>
        <w:spacing w:before="100" w:beforeAutospacing="1" w:after="100" w:afterAutospacing="1" w:line="300" w:lineRule="atLeast"/>
        <w:jc w:val="center"/>
        <w:rPr>
          <w:bCs w:val="0"/>
          <w:iCs w:val="0"/>
          <w:sz w:val="23"/>
          <w:szCs w:val="23"/>
        </w:rPr>
      </w:pPr>
      <w:r w:rsidRPr="00B7510C">
        <w:rPr>
          <w:b/>
          <w:iCs w:val="0"/>
          <w:sz w:val="23"/>
          <w:szCs w:val="23"/>
        </w:rPr>
        <w:t>Памятка населению «ОСТОРОЖНО, СОСУЛЬКИ!»</w:t>
      </w:r>
    </w:p>
    <w:p w:rsidR="003765AB" w:rsidRPr="00B7510C" w:rsidRDefault="003765AB" w:rsidP="003765AB">
      <w:pPr>
        <w:spacing w:before="100" w:beforeAutospacing="1" w:after="100" w:afterAutospacing="1" w:line="300" w:lineRule="atLeast"/>
        <w:jc w:val="both"/>
        <w:rPr>
          <w:bCs w:val="0"/>
          <w:iCs w:val="0"/>
          <w:sz w:val="23"/>
          <w:szCs w:val="23"/>
        </w:rPr>
      </w:pPr>
      <w:r>
        <w:rPr>
          <w:rFonts w:ascii="Scada" w:hAnsi="Scada"/>
          <w:bCs w:val="0"/>
          <w:iCs w:val="0"/>
          <w:noProof/>
          <w:color w:val="2080B3"/>
          <w:sz w:val="23"/>
          <w:szCs w:val="23"/>
        </w:rPr>
        <w:drawing>
          <wp:inline distT="0" distB="0" distL="0" distR="0">
            <wp:extent cx="1905000" cy="1266825"/>
            <wp:effectExtent l="19050" t="0" r="0" b="0"/>
            <wp:docPr id="2" name="Рисунок 2" descr="image001">
              <a:hlinkClick xmlns:a="http://schemas.openxmlformats.org/drawingml/2006/main" r:id="rId6" tooltip="image0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10C">
        <w:rPr>
          <w:bCs w:val="0"/>
          <w:iCs w:val="0"/>
          <w:sz w:val="23"/>
          <w:szCs w:val="23"/>
        </w:rPr>
        <w:t> Уважаемые граждане! Ежегодно в России фиксируются случаи падения на людей сосулек с летальным исходом или увечьями.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</w:t>
      </w:r>
    </w:p>
    <w:p w:rsidR="003765AB" w:rsidRPr="00B7510C" w:rsidRDefault="003765AB" w:rsidP="003765AB">
      <w:pPr>
        <w:spacing w:before="100" w:beforeAutospacing="1" w:after="100" w:afterAutospacing="1" w:line="300" w:lineRule="atLeast"/>
        <w:jc w:val="both"/>
        <w:rPr>
          <w:bCs w:val="0"/>
          <w:iCs w:val="0"/>
          <w:sz w:val="23"/>
          <w:szCs w:val="23"/>
        </w:rPr>
      </w:pPr>
      <w:r w:rsidRPr="00B7510C">
        <w:rPr>
          <w:bCs w:val="0"/>
          <w:iCs w:val="0"/>
          <w:sz w:val="23"/>
          <w:szCs w:val="23"/>
        </w:rPr>
        <w:t>Чаще всего сосульки образуются над водостоками, именно эти места фасадов домов бывают особенно опасны. Кроме того, обращайте внимание на обледенение тротуаров. Обычно более толстый слой наледи образуется под сосульками. Даже в том случае, когда ограждение отсутствует, стоит соблюдать осторожность и по возможности не подходить близко к стенам зданий.</w:t>
      </w:r>
    </w:p>
    <w:p w:rsidR="003765AB" w:rsidRPr="00B7510C" w:rsidRDefault="003765AB" w:rsidP="003765AB">
      <w:pPr>
        <w:spacing w:before="100" w:beforeAutospacing="1" w:after="100" w:afterAutospacing="1" w:line="300" w:lineRule="atLeast"/>
        <w:jc w:val="center"/>
        <w:rPr>
          <w:bCs w:val="0"/>
          <w:iCs w:val="0"/>
          <w:sz w:val="23"/>
          <w:szCs w:val="23"/>
        </w:rPr>
      </w:pPr>
      <w:r w:rsidRPr="00B7510C">
        <w:rPr>
          <w:b/>
          <w:iCs w:val="0"/>
          <w:sz w:val="23"/>
          <w:szCs w:val="23"/>
        </w:rPr>
        <w:t>Меры безопасности при падении сосулек с крыш</w:t>
      </w:r>
    </w:p>
    <w:p w:rsidR="003765AB" w:rsidRPr="00B7510C" w:rsidRDefault="003765AB" w:rsidP="003765AB">
      <w:pPr>
        <w:numPr>
          <w:ilvl w:val="0"/>
          <w:numId w:val="1"/>
        </w:numPr>
        <w:spacing w:before="100" w:beforeAutospacing="1" w:after="100" w:afterAutospacing="1" w:line="300" w:lineRule="atLeast"/>
        <w:ind w:left="721"/>
        <w:jc w:val="both"/>
        <w:rPr>
          <w:bCs w:val="0"/>
          <w:iCs w:val="0"/>
          <w:sz w:val="23"/>
          <w:szCs w:val="23"/>
        </w:rPr>
      </w:pPr>
      <w:r w:rsidRPr="00B7510C">
        <w:rPr>
          <w:bCs w:val="0"/>
          <w:iCs w:val="0"/>
          <w:sz w:val="23"/>
          <w:szCs w:val="23"/>
        </w:rPr>
        <w:t>прежде чем пройти под карнизом здания с сосульками, внимательно посмотрите на состояние обледенения;</w:t>
      </w:r>
    </w:p>
    <w:p w:rsidR="003765AB" w:rsidRPr="00B7510C" w:rsidRDefault="003765AB" w:rsidP="003765AB">
      <w:pPr>
        <w:numPr>
          <w:ilvl w:val="0"/>
          <w:numId w:val="1"/>
        </w:numPr>
        <w:spacing w:before="100" w:beforeAutospacing="1" w:after="100" w:afterAutospacing="1" w:line="300" w:lineRule="atLeast"/>
        <w:ind w:left="721"/>
        <w:jc w:val="both"/>
        <w:rPr>
          <w:bCs w:val="0"/>
          <w:iCs w:val="0"/>
          <w:sz w:val="23"/>
          <w:szCs w:val="23"/>
        </w:rPr>
      </w:pPr>
      <w:r w:rsidRPr="00B7510C">
        <w:rPr>
          <w:bCs w:val="0"/>
          <w:iCs w:val="0"/>
          <w:sz w:val="23"/>
          <w:szCs w:val="23"/>
        </w:rPr>
        <w:t>при движении вдоль зданий идите на безопасном расстоянии от стен (не ближе 3-4 метров);</w:t>
      </w:r>
    </w:p>
    <w:p w:rsidR="003765AB" w:rsidRPr="00B7510C" w:rsidRDefault="003765AB" w:rsidP="003765AB">
      <w:pPr>
        <w:numPr>
          <w:ilvl w:val="0"/>
          <w:numId w:val="1"/>
        </w:numPr>
        <w:spacing w:before="100" w:beforeAutospacing="1" w:after="100" w:afterAutospacing="1" w:line="300" w:lineRule="atLeast"/>
        <w:ind w:left="721"/>
        <w:jc w:val="both"/>
        <w:rPr>
          <w:bCs w:val="0"/>
          <w:iCs w:val="0"/>
          <w:sz w:val="23"/>
          <w:szCs w:val="23"/>
        </w:rPr>
      </w:pPr>
      <w:r w:rsidRPr="00B7510C">
        <w:rPr>
          <w:bCs w:val="0"/>
          <w:iCs w:val="0"/>
          <w:sz w:val="23"/>
          <w:szCs w:val="23"/>
        </w:rPr>
        <w:t>не стойте под карнизами зданий, на которых </w:t>
      </w:r>
      <w:r w:rsidRPr="00B7510C">
        <w:rPr>
          <w:b/>
          <w:iCs w:val="0"/>
          <w:sz w:val="23"/>
        </w:rPr>
        <w:t>образовались сосульки</w:t>
      </w:r>
      <w:r w:rsidRPr="00B7510C">
        <w:rPr>
          <w:bCs w:val="0"/>
          <w:iCs w:val="0"/>
          <w:sz w:val="23"/>
          <w:szCs w:val="23"/>
        </w:rPr>
        <w:t>;</w:t>
      </w:r>
    </w:p>
    <w:p w:rsidR="003765AB" w:rsidRPr="00B7510C" w:rsidRDefault="003765AB" w:rsidP="003765AB">
      <w:pPr>
        <w:numPr>
          <w:ilvl w:val="0"/>
          <w:numId w:val="1"/>
        </w:numPr>
        <w:spacing w:before="100" w:beforeAutospacing="1" w:after="100" w:afterAutospacing="1" w:line="300" w:lineRule="atLeast"/>
        <w:ind w:left="721"/>
        <w:jc w:val="both"/>
        <w:rPr>
          <w:bCs w:val="0"/>
          <w:iCs w:val="0"/>
          <w:sz w:val="23"/>
          <w:szCs w:val="23"/>
        </w:rPr>
      </w:pPr>
      <w:r w:rsidRPr="00B7510C">
        <w:rPr>
          <w:bCs w:val="0"/>
          <w:iCs w:val="0"/>
          <w:sz w:val="23"/>
          <w:szCs w:val="23"/>
        </w:rPr>
        <w:t>по возможности освободите карниз здания от образовавшегося обледенения;</w:t>
      </w:r>
    </w:p>
    <w:p w:rsidR="003765AB" w:rsidRPr="00B7510C" w:rsidRDefault="003765AB" w:rsidP="003765AB">
      <w:pPr>
        <w:numPr>
          <w:ilvl w:val="0"/>
          <w:numId w:val="1"/>
        </w:numPr>
        <w:spacing w:before="100" w:beforeAutospacing="1" w:after="100" w:afterAutospacing="1" w:line="300" w:lineRule="atLeast"/>
        <w:ind w:left="721"/>
        <w:jc w:val="both"/>
        <w:rPr>
          <w:bCs w:val="0"/>
          <w:iCs w:val="0"/>
          <w:sz w:val="23"/>
          <w:szCs w:val="23"/>
        </w:rPr>
      </w:pPr>
      <w:r w:rsidRPr="00B7510C">
        <w:rPr>
          <w:bCs w:val="0"/>
          <w:iCs w:val="0"/>
          <w:sz w:val="23"/>
          <w:szCs w:val="23"/>
        </w:rPr>
        <w:t>при необходимости прохождения под обледеневшим карнизом здания, старайтесь как можно быстрее преодолеть этот участок.</w:t>
      </w:r>
    </w:p>
    <w:p w:rsidR="003765AB" w:rsidRPr="00B7510C" w:rsidRDefault="003765AB" w:rsidP="003765AB">
      <w:pPr>
        <w:spacing w:before="100" w:beforeAutospacing="1" w:after="100" w:afterAutospacing="1" w:line="300" w:lineRule="atLeast"/>
        <w:jc w:val="center"/>
        <w:rPr>
          <w:bCs w:val="0"/>
          <w:iCs w:val="0"/>
          <w:sz w:val="23"/>
          <w:szCs w:val="23"/>
        </w:rPr>
      </w:pPr>
      <w:r w:rsidRPr="00B7510C">
        <w:rPr>
          <w:b/>
          <w:iCs w:val="0"/>
          <w:sz w:val="23"/>
          <w:szCs w:val="23"/>
        </w:rPr>
        <w:t> Защита карниза здания от образования сосулек</w:t>
      </w:r>
    </w:p>
    <w:p w:rsidR="003765AB" w:rsidRPr="00B7510C" w:rsidRDefault="003765AB" w:rsidP="003765AB">
      <w:pPr>
        <w:numPr>
          <w:ilvl w:val="0"/>
          <w:numId w:val="2"/>
        </w:numPr>
        <w:spacing w:before="100" w:beforeAutospacing="1" w:after="100" w:afterAutospacing="1" w:line="300" w:lineRule="atLeast"/>
        <w:ind w:left="721"/>
        <w:jc w:val="both"/>
        <w:rPr>
          <w:bCs w:val="0"/>
          <w:iCs w:val="0"/>
          <w:sz w:val="23"/>
          <w:szCs w:val="23"/>
        </w:rPr>
      </w:pPr>
      <w:r w:rsidRPr="00B7510C">
        <w:rPr>
          <w:bCs w:val="0"/>
          <w:iCs w:val="0"/>
          <w:sz w:val="23"/>
          <w:szCs w:val="23"/>
        </w:rPr>
        <w:t>Утепление чердачного помещения здания;</w:t>
      </w:r>
    </w:p>
    <w:p w:rsidR="003765AB" w:rsidRPr="00B7510C" w:rsidRDefault="003765AB" w:rsidP="003765AB">
      <w:pPr>
        <w:numPr>
          <w:ilvl w:val="0"/>
          <w:numId w:val="2"/>
        </w:numPr>
        <w:spacing w:before="100" w:beforeAutospacing="1" w:after="100" w:afterAutospacing="1" w:line="300" w:lineRule="atLeast"/>
        <w:ind w:left="721"/>
        <w:jc w:val="both"/>
        <w:rPr>
          <w:bCs w:val="0"/>
          <w:iCs w:val="0"/>
          <w:sz w:val="23"/>
          <w:szCs w:val="23"/>
        </w:rPr>
      </w:pPr>
      <w:r w:rsidRPr="00B7510C">
        <w:rPr>
          <w:bCs w:val="0"/>
          <w:iCs w:val="0"/>
          <w:sz w:val="23"/>
          <w:szCs w:val="23"/>
        </w:rPr>
        <w:t>угол наклона крыш при строительстве должен быть не менее 40°–60°;</w:t>
      </w:r>
    </w:p>
    <w:p w:rsidR="003765AB" w:rsidRPr="00B7510C" w:rsidRDefault="003765AB" w:rsidP="003765AB">
      <w:pPr>
        <w:numPr>
          <w:ilvl w:val="0"/>
          <w:numId w:val="2"/>
        </w:numPr>
        <w:spacing w:before="100" w:beforeAutospacing="1" w:after="100" w:afterAutospacing="1" w:line="300" w:lineRule="atLeast"/>
        <w:ind w:left="721"/>
        <w:jc w:val="both"/>
        <w:rPr>
          <w:bCs w:val="0"/>
          <w:iCs w:val="0"/>
          <w:sz w:val="23"/>
          <w:szCs w:val="23"/>
        </w:rPr>
      </w:pPr>
      <w:r w:rsidRPr="00B7510C">
        <w:rPr>
          <w:bCs w:val="0"/>
          <w:iCs w:val="0"/>
          <w:sz w:val="23"/>
          <w:szCs w:val="23"/>
        </w:rPr>
        <w:t>постоянное очищение </w:t>
      </w:r>
      <w:r w:rsidRPr="00B7510C">
        <w:rPr>
          <w:b/>
          <w:iCs w:val="0"/>
          <w:sz w:val="23"/>
        </w:rPr>
        <w:t>карниза здания</w:t>
      </w:r>
      <w:r w:rsidRPr="00B7510C">
        <w:rPr>
          <w:bCs w:val="0"/>
          <w:iCs w:val="0"/>
          <w:sz w:val="23"/>
          <w:szCs w:val="23"/>
        </w:rPr>
        <w:t> от образовавшейся наледи.</w:t>
      </w:r>
    </w:p>
    <w:p w:rsidR="003765AB" w:rsidRPr="00B7510C" w:rsidRDefault="003765AB" w:rsidP="003765AB">
      <w:pPr>
        <w:spacing w:before="100" w:beforeAutospacing="1" w:after="100" w:afterAutospacing="1" w:line="300" w:lineRule="atLeast"/>
        <w:jc w:val="both"/>
        <w:rPr>
          <w:bCs w:val="0"/>
          <w:iCs w:val="0"/>
          <w:sz w:val="23"/>
          <w:szCs w:val="23"/>
        </w:rPr>
      </w:pPr>
      <w:r w:rsidRPr="00B7510C">
        <w:rPr>
          <w:bCs w:val="0"/>
          <w:iCs w:val="0"/>
          <w:sz w:val="23"/>
          <w:szCs w:val="23"/>
        </w:rPr>
        <w:t xml:space="preserve">Родителям, педагогам необходимо разъяснить детям опасность игр во время оттепели под карнизами крыш домов, исключить их пребывание во внеурочное время в этих местах. Во </w:t>
      </w:r>
      <w:r w:rsidRPr="00B7510C">
        <w:rPr>
          <w:bCs w:val="0"/>
          <w:iCs w:val="0"/>
          <w:sz w:val="23"/>
          <w:szCs w:val="23"/>
        </w:rPr>
        <w:lastRenderedPageBreak/>
        <w:t>время прогулок на свежем воздухе с маленькими детьми, находящимися в санках, детских колясках, не оставлять их без присмотра и не находится с ними в местах возможного падения с крыш глыб льда, снега, крупных сосулек.</w:t>
      </w:r>
    </w:p>
    <w:p w:rsidR="003765AB" w:rsidRPr="00B7510C" w:rsidRDefault="003765AB" w:rsidP="003765AB">
      <w:pPr>
        <w:spacing w:before="100" w:beforeAutospacing="1" w:after="100" w:afterAutospacing="1" w:line="300" w:lineRule="atLeast"/>
        <w:jc w:val="both"/>
        <w:rPr>
          <w:bCs w:val="0"/>
          <w:iCs w:val="0"/>
          <w:sz w:val="23"/>
          <w:szCs w:val="23"/>
        </w:rPr>
      </w:pPr>
      <w:r w:rsidRPr="00B7510C">
        <w:rPr>
          <w:bCs w:val="0"/>
          <w:iCs w:val="0"/>
          <w:sz w:val="23"/>
          <w:szCs w:val="23"/>
        </w:rPr>
        <w:t>Если Вы заметили, что на какой-то крыше угрожающе висит сосулька или снежная глыба, незамедлительно позвоните и сообщите о данном факте в организацию, осуществляющую эксплуатацию этого здания.</w:t>
      </w:r>
    </w:p>
    <w:p w:rsidR="003765AB" w:rsidRDefault="003765AB" w:rsidP="003765AB"/>
    <w:p w:rsidR="003765AB" w:rsidRDefault="003765AB" w:rsidP="003765AB"/>
    <w:p w:rsidR="00634F18" w:rsidRDefault="00634F18"/>
    <w:sectPr w:rsidR="0063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ad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296F"/>
    <w:multiLevelType w:val="multilevel"/>
    <w:tmpl w:val="095E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00363"/>
    <w:multiLevelType w:val="multilevel"/>
    <w:tmpl w:val="37B8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65AB"/>
    <w:rsid w:val="003765AB"/>
    <w:rsid w:val="0063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5AB"/>
    <w:rPr>
      <w:bCs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65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65AB"/>
    <w:rPr>
      <w:rFonts w:ascii="Tahoma" w:hAnsi="Tahoma" w:cs="Tahoma"/>
      <w:bCs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buratino.ru/wp-content/uploads/2013/12/image00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2014-03-14T11:49:00Z</dcterms:created>
  <dcterms:modified xsi:type="dcterms:W3CDTF">2014-03-14T11:50:00Z</dcterms:modified>
</cp:coreProperties>
</file>